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2"/>
        <w:numPr>
          <w:ilvl w:val="0"/>
          <w:numId w:val="1"/>
        </w:numPr>
        <w:tabs>
          <w:tab w:val="clear" w:pos="708"/>
          <w:tab w:val="left" w:pos="0" w:leader="none"/>
        </w:tabs>
        <w:spacing w:before="160" w:after="8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AMAP </w:t>
      </w:r>
      <w:r>
        <w:rPr>
          <w:rFonts w:cs="Times New Roman" w:ascii="Times New Roman" w:hAnsi="Times New Roman"/>
          <w:sz w:val="22"/>
          <w:szCs w:val="22"/>
        </w:rPr>
        <w:t>Les paniers de l’échange</w:t>
      </w:r>
      <w:r>
        <w:rPr>
          <w:rFonts w:cs="Times New Roman" w:ascii="Times New Roman" w:hAnsi="Times New Roman"/>
          <w:sz w:val="22"/>
          <w:szCs w:val="22"/>
        </w:rPr>
        <w:t>…</w:t>
      </w:r>
      <w:r>
        <w:rPr>
          <w:rFonts w:cs="Times New Roman" w:ascii="Times New Roman" w:hAnsi="Times New Roman"/>
          <w:sz w:val="22"/>
          <w:szCs w:val="22"/>
        </w:rPr>
        <w:t>VANVES</w:t>
      </w:r>
      <w:r>
        <w:rPr>
          <w:rFonts w:cs="Times New Roman" w:ascii="Times New Roman" w:hAnsi="Times New Roman"/>
          <w:sz w:val="22"/>
          <w:szCs w:val="22"/>
        </w:rPr>
        <w:t>………………….</w:t>
        <w:tab/>
        <w:tab/>
        <w:tab/>
        <w:tab/>
        <w:t>Maison Gaillard - Production fruitière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ab/>
        <w:tab/>
        <w:tab/>
        <w:tab/>
        <w:tab/>
        <w:tab/>
        <w:tab/>
        <w:t>110 rue Royale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ab/>
        <w:tab/>
        <w:tab/>
        <w:tab/>
        <w:tab/>
        <w:tab/>
        <w:tab/>
        <w:t xml:space="preserve">78580 Les Alluets le Roi 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bCs/>
          <w:color w:val="0070C0"/>
          <w:sz w:val="22"/>
          <w:szCs w:val="22"/>
        </w:rPr>
        <w:t>CONTRAT D'ENGAGEMENTS PRUNES 2025</w:t>
      </w:r>
    </w:p>
    <w:p>
      <w:pPr>
        <w:pStyle w:val="Corpsdetexte21"/>
        <w:rPr/>
      </w:pPr>
      <w:r>
        <w:rPr/>
        <w:t>Les signataires du présent contrat s'engagent pour 2 distributions qui auront lieu le 07/08 pour les prunes précoces et le 28/08 pour les prunes tardives.</w:t>
        <w:tab/>
        <w:br/>
      </w:r>
    </w:p>
    <w:tbl>
      <w:tblPr>
        <w:tblStyle w:val="Grilledutableau"/>
        <w:tblW w:w="156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949"/>
        <w:gridCol w:w="9744"/>
      </w:tblGrid>
      <w:tr>
        <w:trPr>
          <w:trHeight w:val="2880" w:hRule="atLeast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ourier New"/>
                <w:b/>
                <w:b/>
                <w:bCs/>
                <w:sz w:val="22"/>
                <w:szCs w:val="20"/>
              </w:rPr>
            </w:pPr>
            <w:r>
              <w:rPr>
                <w:rFonts w:cs="Courier New"/>
                <w:b/>
                <w:bCs/>
                <w:sz w:val="22"/>
                <w:szCs w:val="20"/>
                <w:lang w:val="fr-FR" w:bidi="ar-SA"/>
              </w:rPr>
              <w:t>Engagements de l'adhérent :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Courier New"/>
                <w:b/>
                <w:b/>
                <w:bCs/>
                <w:sz w:val="22"/>
                <w:szCs w:val="20"/>
              </w:rPr>
            </w:pPr>
            <w:r>
              <w:rPr>
                <w:rFonts w:cs="Courier New"/>
                <w:b/>
                <w:bCs/>
                <w:sz w:val="22"/>
                <w:szCs w:val="20"/>
              </w:rPr>
            </w:r>
          </w:p>
          <w:p>
            <w:pPr>
              <w:pStyle w:val="Listepuces21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160" w:leader="none"/>
              </w:tabs>
              <w:spacing w:before="0" w:after="0"/>
              <w:ind w:left="720" w:hanging="360"/>
              <w:jc w:val="both"/>
              <w:rPr>
                <w:sz w:val="22"/>
              </w:rPr>
            </w:pPr>
            <w:r>
              <w:rPr>
                <w:sz w:val="22"/>
                <w:szCs w:val="24"/>
                <w:lang w:val="fr-FR" w:bidi="ar-SA"/>
              </w:rPr>
              <w:t>pré financer la production.</w:t>
            </w:r>
          </w:p>
          <w:p>
            <w:pPr>
              <w:pStyle w:val="Listepuces21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160" w:leader="none"/>
              </w:tabs>
              <w:spacing w:before="0" w:after="0"/>
              <w:ind w:left="720" w:hanging="360"/>
              <w:jc w:val="both"/>
              <w:rPr>
                <w:sz w:val="22"/>
              </w:rPr>
            </w:pPr>
            <w:r>
              <w:rPr>
                <w:sz w:val="22"/>
                <w:szCs w:val="24"/>
                <w:lang w:val="fr-FR" w:bidi="ar-SA"/>
              </w:rPr>
              <w:t>assurer au moins une permanence distribution et se rendre au moins une fois à la maison Gaillard pendant la saison d'engagement.</w:t>
            </w:r>
          </w:p>
          <w:p>
            <w:pPr>
              <w:pStyle w:val="Listepuces21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160" w:leader="none"/>
              </w:tabs>
              <w:spacing w:before="0" w:after="0"/>
              <w:ind w:left="720" w:hanging="360"/>
              <w:jc w:val="both"/>
              <w:rPr>
                <w:sz w:val="22"/>
              </w:rPr>
            </w:pPr>
            <w:r>
              <w:rPr>
                <w:sz w:val="22"/>
                <w:szCs w:val="24"/>
                <w:lang w:val="fr-FR" w:bidi="ar-SA"/>
              </w:rPr>
              <w:t>gérer le partage éventuel de son panier, ses retards et absences (vacances, ...) aux distributions.</w:t>
            </w:r>
          </w:p>
          <w:p>
            <w:pPr>
              <w:pStyle w:val="Listepuces21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160" w:leader="none"/>
              </w:tabs>
              <w:spacing w:before="0" w:after="0"/>
              <w:ind w:left="720" w:hanging="360"/>
              <w:jc w:val="both"/>
              <w:rPr>
                <w:sz w:val="22"/>
              </w:rPr>
            </w:pPr>
            <w:r>
              <w:rPr>
                <w:sz w:val="22"/>
                <w:szCs w:val="24"/>
                <w:lang w:val="fr-FR" w:bidi="ar-SA"/>
              </w:rPr>
              <w:t>choisir au moins une distribution sur les deux prévues.</w:t>
            </w:r>
          </w:p>
          <w:p>
            <w:pPr>
              <w:pStyle w:val="Corpsdetexte21"/>
              <w:widowControl w:val="false"/>
              <w:spacing w:before="0" w:after="0"/>
              <w:rPr>
                <w:lang w:val="fr-FR" w:bidi="ar-SA"/>
              </w:rPr>
            </w:pPr>
            <w:r>
              <w:rPr>
                <w:lang w:val="fr-FR" w:bidi="ar-SA"/>
              </w:rPr>
            </w:r>
          </w:p>
        </w:tc>
        <w:tc>
          <w:tcPr>
            <w:tcW w:w="9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Courier New"/>
                <w:b/>
                <w:b/>
                <w:bCs/>
                <w:sz w:val="22"/>
                <w:szCs w:val="20"/>
              </w:rPr>
            </w:pPr>
            <w:r>
              <w:rPr>
                <w:rFonts w:cs="Courier New"/>
                <w:b/>
                <w:bCs/>
                <w:sz w:val="22"/>
                <w:szCs w:val="20"/>
                <w:lang w:val="fr-FR" w:bidi="ar-SA"/>
              </w:rPr>
              <w:t>Engagements du producteur fruitier partenaire 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cs="Courier New"/>
                <w:b/>
                <w:b/>
                <w:bCs/>
                <w:sz w:val="22"/>
                <w:szCs w:val="20"/>
              </w:rPr>
            </w:pPr>
            <w:r>
              <w:rPr>
                <w:rFonts w:cs="Courier New"/>
                <w:b/>
                <w:bCs/>
                <w:sz w:val="22"/>
                <w:szCs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160" w:leader="none"/>
              </w:tabs>
              <w:spacing w:before="0" w:after="0"/>
              <w:ind w:left="720" w:hanging="360"/>
              <w:jc w:val="both"/>
              <w:rPr>
                <w:rFonts w:cs="Courier New"/>
                <w:sz w:val="22"/>
                <w:szCs w:val="20"/>
              </w:rPr>
            </w:pPr>
            <w:r>
              <w:rPr>
                <w:rFonts w:cs="Courier New"/>
                <w:sz w:val="22"/>
                <w:szCs w:val="20"/>
                <w:lang w:val="fr-FR" w:bidi="ar-SA"/>
              </w:rPr>
              <w:t>préparer les quantités de prunes selon les quantités demandées à une date fixée d’un commun accord.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09" w:leader="none"/>
              </w:tabs>
              <w:spacing w:before="0" w:after="0"/>
              <w:jc w:val="both"/>
              <w:rPr>
                <w:rFonts w:cs="Courier New"/>
                <w:sz w:val="22"/>
                <w:szCs w:val="20"/>
              </w:rPr>
            </w:pPr>
            <w:r>
              <w:rPr>
                <w:rFonts w:cs="Courier New"/>
                <w:sz w:val="22"/>
                <w:szCs w:val="20"/>
                <w:lang w:val="fr-FR" w:bidi="ar-SA"/>
              </w:rPr>
              <w:t>2 distributions d’au moins 2kg de prunes par distribution (7,40€/kg) :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509" w:leader="none"/>
              </w:tabs>
              <w:spacing w:before="0" w:after="0"/>
              <w:contextualSpacing/>
              <w:jc w:val="both"/>
              <w:rPr>
                <w:rFonts w:cs="Courier New"/>
                <w:sz w:val="22"/>
                <w:szCs w:val="20"/>
              </w:rPr>
            </w:pPr>
            <w:r>
              <w:rPr>
                <w:rFonts w:cs="Courier New"/>
                <w:sz w:val="22"/>
                <w:szCs w:val="20"/>
                <w:lang w:val="fr-FR" w:bidi="ar-SA"/>
              </w:rPr>
              <w:t>1</w:t>
            </w:r>
            <w:r>
              <w:rPr>
                <w:rFonts w:cs="Courier New"/>
                <w:sz w:val="22"/>
                <w:szCs w:val="20"/>
                <w:vertAlign w:val="superscript"/>
                <w:lang w:val="fr-FR" w:bidi="ar-SA"/>
              </w:rPr>
              <w:t>ère</w:t>
            </w:r>
            <w:r>
              <w:rPr>
                <w:rFonts w:cs="Courier New"/>
                <w:sz w:val="22"/>
                <w:szCs w:val="20"/>
                <w:lang w:val="fr-FR" w:bidi="ar-SA"/>
              </w:rPr>
              <w:t xml:space="preserve"> distribution : au moins 2kg entre Mirabelle et Reine-Claude dorée,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509" w:leader="none"/>
              </w:tabs>
              <w:spacing w:before="0" w:after="0"/>
              <w:contextualSpacing/>
              <w:jc w:val="both"/>
              <w:rPr>
                <w:rFonts w:cs="Courier New"/>
                <w:sz w:val="22"/>
                <w:szCs w:val="20"/>
              </w:rPr>
            </w:pPr>
            <w:r>
              <w:rPr>
                <w:rFonts w:cs="Courier New"/>
                <w:sz w:val="22"/>
                <w:szCs w:val="20"/>
                <w:lang w:val="fr-FR" w:bidi="ar-SA"/>
              </w:rPr>
              <w:t>2</w:t>
            </w:r>
            <w:r>
              <w:rPr>
                <w:rFonts w:cs="Courier New"/>
                <w:sz w:val="22"/>
                <w:szCs w:val="20"/>
                <w:vertAlign w:val="superscript"/>
                <w:lang w:val="fr-FR" w:bidi="ar-SA"/>
              </w:rPr>
              <w:t>ème</w:t>
            </w:r>
            <w:r>
              <w:rPr>
                <w:rFonts w:cs="Courier New"/>
                <w:sz w:val="22"/>
                <w:szCs w:val="20"/>
                <w:lang w:val="fr-FR" w:bidi="ar-SA"/>
              </w:rPr>
              <w:t xml:space="preserve"> distribution : au moins 2kg entre Quetsche et Reine-Claude de Chambourcy.</w:t>
              <w:tab/>
            </w:r>
          </w:p>
          <w:p>
            <w:pPr>
              <w:pStyle w:val="Normal"/>
              <w:widowControl w:val="false"/>
              <w:tabs>
                <w:tab w:val="clear" w:pos="708"/>
                <w:tab w:val="left" w:pos="2160" w:leader="none"/>
              </w:tabs>
              <w:spacing w:before="0" w:after="0"/>
              <w:jc w:val="both"/>
              <w:rPr>
                <w:rFonts w:cs="Courier New"/>
                <w:sz w:val="22"/>
                <w:szCs w:val="20"/>
              </w:rPr>
            </w:pPr>
            <w:r>
              <w:rPr>
                <w:rFonts w:cs="Courier New"/>
                <w:sz w:val="22"/>
                <w:szCs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160" w:leader="none"/>
              </w:tabs>
              <w:spacing w:before="0" w:after="0"/>
              <w:ind w:left="720" w:hanging="360"/>
              <w:jc w:val="both"/>
              <w:rPr>
                <w:rFonts w:cs="Courier New"/>
                <w:sz w:val="22"/>
                <w:szCs w:val="20"/>
              </w:rPr>
            </w:pPr>
            <w:r>
              <w:rPr>
                <w:rFonts w:cs="Courier New"/>
                <w:sz w:val="22"/>
                <w:szCs w:val="20"/>
                <w:lang w:val="fr-FR" w:bidi="ar-SA"/>
              </w:rPr>
              <w:t>être présent aux distributions et accueillir les adhérents à la maison Gaillard au moins une fois pendant la saison d'engagement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160" w:leader="none"/>
              </w:tabs>
              <w:spacing w:before="0" w:after="0"/>
              <w:ind w:left="720" w:hanging="360"/>
              <w:jc w:val="both"/>
              <w:rPr>
                <w:rFonts w:cs="Courier New"/>
                <w:sz w:val="22"/>
                <w:szCs w:val="20"/>
              </w:rPr>
            </w:pPr>
            <w:r>
              <w:rPr>
                <w:rFonts w:cs="Courier New"/>
                <w:sz w:val="22"/>
                <w:szCs w:val="20"/>
                <w:lang w:val="fr-FR" w:bidi="ar-SA"/>
              </w:rPr>
              <w:t>être transparent sur le mode de fixation du prix et ses méthodes de travail</w:t>
            </w:r>
          </w:p>
          <w:p>
            <w:pPr>
              <w:pStyle w:val="Corpsdetexte21"/>
              <w:widowControl w:val="false"/>
              <w:spacing w:before="0" w:after="0"/>
              <w:rPr>
                <w:lang w:val="fr-FR" w:bidi="ar-SA"/>
              </w:rPr>
            </w:pPr>
            <w:r>
              <w:rPr>
                <w:lang w:val="fr-FR" w:bidi="ar-SA"/>
              </w:rPr>
            </w:r>
          </w:p>
        </w:tc>
      </w:tr>
    </w:tbl>
    <w:p>
      <w:pPr>
        <w:pStyle w:val="Normal"/>
        <w:jc w:val="both"/>
        <w:rPr>
          <w:rFonts w:cs="Courier New"/>
          <w:b/>
          <w:b/>
          <w:bCs/>
          <w:sz w:val="22"/>
          <w:szCs w:val="20"/>
        </w:rPr>
      </w:pPr>
      <w:r>
        <w:rPr>
          <w:rFonts w:cs="Courier New"/>
          <w:b/>
          <w:bCs/>
          <w:sz w:val="22"/>
          <w:szCs w:val="20"/>
        </w:rPr>
        <w:t>Engagements communs :</w:t>
      </w:r>
    </w:p>
    <w:p>
      <w:pPr>
        <w:pStyle w:val="Normal"/>
        <w:jc w:val="both"/>
        <w:rPr>
          <w:rFonts w:cs="Courier New"/>
          <w:sz w:val="22"/>
          <w:szCs w:val="20"/>
        </w:rPr>
      </w:pPr>
      <w:r>
        <w:rPr>
          <w:rFonts w:cs="Courier New"/>
          <w:sz w:val="22"/>
          <w:szCs w:val="20"/>
        </w:rPr>
        <w:t>Les partenaires s'engagent à partager les risques et bénéfices naturels liés à l'activité agricole (aléas climatiques, ravageurs, etc.), et à faire part au collectif des soucis rencontrés.</w:t>
      </w:r>
    </w:p>
    <w:p>
      <w:pPr>
        <w:pStyle w:val="Normal"/>
        <w:rPr/>
      </w:pPr>
      <w:r>
        <w:rPr/>
      </w:r>
    </w:p>
    <w:tbl>
      <w:tblPr>
        <w:tblStyle w:val="Grilledutableau"/>
        <w:tblW w:w="138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42"/>
        <w:gridCol w:w="3919"/>
        <w:gridCol w:w="951"/>
        <w:gridCol w:w="963"/>
        <w:gridCol w:w="4526"/>
        <w:gridCol w:w="954"/>
      </w:tblGrid>
      <w:tr>
        <w:trPr/>
        <w:tc>
          <w:tcPr>
            <w:tcW w:w="2542" w:type="dxa"/>
            <w:vMerge w:val="restart"/>
            <w:tcBorders>
              <w:top w:val="nil"/>
              <w:left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  <w:sz w:val="24"/>
                <w:szCs w:val="24"/>
                <w:lang w:val="fr-FR" w:bidi="ar-SA"/>
              </w:rPr>
              <w:t xml:space="preserve">Je m’engage pour les quantités suivantes </w:t>
            </w:r>
            <w:r>
              <w:rPr>
                <w:rFonts w:eastAsia="Wingdings" w:cs="Wingdings" w:ascii="Wingdings" w:hAnsi="Wingdings"/>
                <w:b/>
                <w:bCs/>
                <w:color w:val="0070C0"/>
                <w:sz w:val="24"/>
                <w:szCs w:val="24"/>
                <w:lang w:val="fr-FR" w:bidi="ar-SA"/>
              </w:rPr>
              <w:t></w:t>
            </w:r>
          </w:p>
        </w:tc>
        <w:tc>
          <w:tcPr>
            <w:tcW w:w="4870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fr-FR" w:bidi="ar-SA"/>
              </w:rPr>
            </w:pPr>
            <w:r>
              <w:rPr>
                <w:b/>
                <w:bCs/>
                <w:color w:val="EE0000"/>
                <w:sz w:val="24"/>
                <w:szCs w:val="24"/>
                <w:lang w:val="fr-FR" w:bidi="ar-SA"/>
              </w:rPr>
              <w:t>Prunes précoces (au moins 1kg de chaque)</w:t>
            </w:r>
          </w:p>
        </w:tc>
        <w:tc>
          <w:tcPr>
            <w:tcW w:w="963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fr-FR" w:bidi="ar-SA"/>
              </w:rPr>
            </w:pPr>
            <w:r>
              <w:rPr>
                <w:sz w:val="24"/>
                <w:szCs w:val="24"/>
                <w:lang w:val="fr-FR" w:bidi="ar-SA"/>
              </w:rPr>
            </w:r>
          </w:p>
        </w:tc>
        <w:tc>
          <w:tcPr>
            <w:tcW w:w="5480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fr-FR" w:bidi="ar-SA"/>
              </w:rPr>
            </w:pPr>
            <w:r>
              <w:rPr>
                <w:b/>
                <w:bCs/>
                <w:color w:val="EE0000"/>
                <w:sz w:val="24"/>
                <w:szCs w:val="24"/>
                <w:lang w:val="fr-FR" w:bidi="ar-SA"/>
              </w:rPr>
              <w:t>Prunes tardives (au moins 1kg de chaque)</w:t>
            </w:r>
          </w:p>
        </w:tc>
      </w:tr>
      <w:tr>
        <w:trPr/>
        <w:tc>
          <w:tcPr>
            <w:tcW w:w="2542" w:type="dxa"/>
            <w:vMerge w:val="continue"/>
            <w:tcBorders>
              <w:left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70C0"/>
              </w:rPr>
            </w:pPr>
            <w:r>
              <w:rPr>
                <w:color w:val="0070C0"/>
              </w:rPr>
            </w:r>
          </w:p>
        </w:tc>
        <w:tc>
          <w:tcPr>
            <w:tcW w:w="39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fr-FR" w:bidi="ar-SA"/>
              </w:rPr>
            </w:pPr>
            <w:bookmarkStart w:id="0" w:name="_Hlk201399042"/>
            <w:r>
              <w:rPr>
                <w:sz w:val="24"/>
                <w:szCs w:val="24"/>
                <w:lang w:val="fr-FR" w:bidi="ar-SA"/>
              </w:rPr>
              <w:t>+ …. kg Mirabelles x 7,40€</w:t>
            </w:r>
          </w:p>
        </w:tc>
        <w:tc>
          <w:tcPr>
            <w:tcW w:w="951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sz w:val="24"/>
                <w:szCs w:val="24"/>
                <w:lang w:val="fr-FR" w:bidi="ar-SA"/>
              </w:rPr>
            </w:pPr>
            <w:r>
              <w:rPr>
                <w:sz w:val="24"/>
                <w:szCs w:val="24"/>
                <w:lang w:val="fr-FR" w:bidi="ar-SA"/>
              </w:rPr>
              <w:t>…</w:t>
            </w:r>
            <w:r>
              <w:rPr>
                <w:sz w:val="24"/>
                <w:szCs w:val="24"/>
                <w:lang w:val="fr-FR" w:bidi="ar-SA"/>
              </w:rPr>
              <w:t xml:space="preserve">. € </w:t>
            </w: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  <w:color w:val="0070C0"/>
                <w:sz w:val="24"/>
                <w:szCs w:val="24"/>
                <w:lang w:val="fr-FR" w:bidi="ar-SA"/>
              </w:rPr>
              <w:t>ET/OU</w:t>
            </w:r>
          </w:p>
        </w:tc>
        <w:tc>
          <w:tcPr>
            <w:tcW w:w="45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fr-FR" w:bidi="ar-SA"/>
              </w:rPr>
            </w:pPr>
            <w:r>
              <w:rPr>
                <w:sz w:val="24"/>
                <w:szCs w:val="24"/>
                <w:lang w:val="fr-FR" w:bidi="ar-SA"/>
              </w:rPr>
              <w:t>+ …. kg Quetsches x 7,40€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sz w:val="24"/>
                <w:szCs w:val="24"/>
                <w:lang w:val="fr-FR" w:bidi="ar-SA"/>
              </w:rPr>
            </w:pPr>
            <w:r>
              <w:rPr>
                <w:sz w:val="24"/>
                <w:szCs w:val="24"/>
                <w:lang w:val="fr-FR" w:bidi="ar-SA"/>
              </w:rPr>
              <w:t>…</w:t>
            </w:r>
            <w:r>
              <w:rPr>
                <w:sz w:val="24"/>
                <w:szCs w:val="24"/>
                <w:lang w:val="fr-FR" w:bidi="ar-SA"/>
              </w:rPr>
              <w:t>. €</w:t>
            </w:r>
          </w:p>
        </w:tc>
      </w:tr>
      <w:tr>
        <w:trPr/>
        <w:tc>
          <w:tcPr>
            <w:tcW w:w="2542" w:type="dxa"/>
            <w:vMerge w:val="continue"/>
            <w:tcBorders>
              <w:left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70C0"/>
              </w:rPr>
            </w:pPr>
            <w:r>
              <w:rPr>
                <w:color w:val="0070C0"/>
              </w:rPr>
            </w:r>
          </w:p>
        </w:tc>
        <w:tc>
          <w:tcPr>
            <w:tcW w:w="39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fr-FR" w:bidi="ar-SA"/>
              </w:rPr>
            </w:pPr>
            <w:r>
              <w:rPr>
                <w:sz w:val="24"/>
                <w:szCs w:val="24"/>
                <w:lang w:val="fr-FR" w:bidi="ar-SA"/>
              </w:rPr>
              <w:t>+ …. kg Reine-Claude dorée x 7,40€</w:t>
            </w:r>
          </w:p>
        </w:tc>
        <w:tc>
          <w:tcPr>
            <w:tcW w:w="951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sz w:val="24"/>
                <w:szCs w:val="24"/>
                <w:lang w:val="fr-FR" w:bidi="ar-SA"/>
              </w:rPr>
            </w:pPr>
            <w:r>
              <w:rPr>
                <w:sz w:val="24"/>
                <w:szCs w:val="24"/>
                <w:lang w:val="fr-FR" w:bidi="ar-SA"/>
              </w:rPr>
              <w:t>…</w:t>
            </w:r>
            <w:r>
              <w:rPr>
                <w:sz w:val="24"/>
                <w:szCs w:val="24"/>
                <w:lang w:val="fr-FR" w:bidi="ar-SA"/>
              </w:rPr>
              <w:t>. €</w:t>
            </w:r>
          </w:p>
        </w:tc>
        <w:tc>
          <w:tcPr>
            <w:tcW w:w="963" w:type="dxa"/>
            <w:vMerge w:val="continue"/>
            <w:tcBorders>
              <w:bottom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sz w:val="24"/>
                <w:szCs w:val="24"/>
                <w:lang w:val="fr-FR" w:bidi="ar-SA"/>
              </w:rPr>
            </w:pPr>
            <w:r>
              <w:rPr>
                <w:sz w:val="24"/>
                <w:szCs w:val="24"/>
                <w:lang w:val="fr-FR" w:bidi="ar-SA"/>
              </w:rPr>
            </w:r>
          </w:p>
        </w:tc>
        <w:tc>
          <w:tcPr>
            <w:tcW w:w="45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fr-FR" w:bidi="ar-SA"/>
              </w:rPr>
            </w:pPr>
            <w:r>
              <w:rPr>
                <w:sz w:val="24"/>
                <w:szCs w:val="24"/>
                <w:lang w:val="fr-FR" w:bidi="ar-SA"/>
              </w:rPr>
              <w:t>+ …. kg Reine-Claude Chambourcy x 7,40€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sz w:val="24"/>
                <w:szCs w:val="24"/>
                <w:lang w:val="fr-FR" w:bidi="ar-SA"/>
              </w:rPr>
            </w:pPr>
            <w:r>
              <w:rPr>
                <w:sz w:val="24"/>
                <w:szCs w:val="24"/>
                <w:lang w:val="fr-FR" w:bidi="ar-SA"/>
              </w:rPr>
              <w:t>…</w:t>
            </w:r>
            <w:r>
              <w:rPr>
                <w:sz w:val="24"/>
                <w:szCs w:val="24"/>
                <w:lang w:val="fr-FR" w:bidi="ar-SA"/>
              </w:rPr>
              <w:t>. €</w:t>
            </w:r>
            <w:bookmarkEnd w:id="0"/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23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9"/>
        <w:gridCol w:w="1356"/>
      </w:tblGrid>
      <w:tr>
        <w:trPr/>
        <w:tc>
          <w:tcPr>
            <w:tcW w:w="979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sz w:val="24"/>
                <w:szCs w:val="24"/>
                <w:lang w:val="fr-FR" w:bidi="ar-SA"/>
              </w:rPr>
            </w:pPr>
            <w:r>
              <w:rPr>
                <w:sz w:val="24"/>
                <w:szCs w:val="24"/>
                <w:lang w:val="fr-FR" w:bidi="ar-SA"/>
              </w:rPr>
              <w:t>TOTAL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sz w:val="24"/>
                <w:szCs w:val="24"/>
                <w:lang w:val="fr-FR" w:bidi="ar-SA"/>
              </w:rPr>
            </w:pPr>
            <w:r>
              <w:rPr>
                <w:sz w:val="24"/>
                <w:szCs w:val="24"/>
                <w:lang w:val="fr-FR" w:bidi="ar-SA"/>
              </w:rPr>
              <w:t>………</w:t>
            </w:r>
            <w:r>
              <w:rPr>
                <w:sz w:val="24"/>
                <w:szCs w:val="24"/>
                <w:lang w:val="fr-FR" w:bidi="ar-SA"/>
              </w:rPr>
              <w:t>. €</w:t>
            </w:r>
          </w:p>
        </w:tc>
      </w:tr>
    </w:tbl>
    <w:p>
      <w:pPr>
        <w:pStyle w:val="Normal"/>
        <w:jc w:val="both"/>
        <w:rPr>
          <w:rFonts w:cs="Courier New"/>
          <w:b/>
          <w:b/>
          <w:bCs/>
          <w:sz w:val="22"/>
          <w:szCs w:val="20"/>
        </w:rPr>
      </w:pPr>
      <w:r>
        <w:rPr>
          <w:rFonts w:cs="Courier New"/>
          <w:b/>
          <w:bCs/>
          <w:sz w:val="22"/>
          <w:szCs w:val="20"/>
        </w:rPr>
        <w:t>Distribution :</w:t>
      </w:r>
    </w:p>
    <w:p>
      <w:pPr>
        <w:pStyle w:val="Normal"/>
        <w:jc w:val="both"/>
        <w:rPr>
          <w:rFonts w:cs="Courier New"/>
          <w:sz w:val="22"/>
          <w:szCs w:val="20"/>
        </w:rPr>
      </w:pPr>
      <w:r>
        <w:rPr>
          <w:rFonts w:cs="Courier New"/>
          <w:sz w:val="22"/>
          <w:szCs w:val="20"/>
        </w:rPr>
        <w:t xml:space="preserve">Jour : </w:t>
      </w:r>
      <w:r>
        <w:rPr>
          <w:rFonts w:cs="Courier New"/>
          <w:sz w:val="22"/>
          <w:szCs w:val="20"/>
        </w:rPr>
        <w:t>Jeudi</w:t>
      </w:r>
      <w:r>
        <w:rPr>
          <w:rFonts w:cs="Courier New"/>
          <w:sz w:val="22"/>
          <w:szCs w:val="20"/>
        </w:rPr>
        <w:t>……..………………..</w:t>
      </w:r>
      <w:r>
        <w:rPr>
          <w:rFonts w:cs="Courier New"/>
          <w:b/>
          <w:bCs/>
          <w:sz w:val="22"/>
          <w:szCs w:val="20"/>
        </w:rPr>
        <w:tab/>
        <w:tab/>
      </w:r>
      <w:r>
        <w:rPr>
          <w:rFonts w:cs="Courier New"/>
          <w:sz w:val="22"/>
          <w:szCs w:val="20"/>
        </w:rPr>
        <w:t xml:space="preserve">Horaires : </w:t>
      </w:r>
      <w:r>
        <w:rPr>
          <w:rFonts w:cs="Courier New"/>
          <w:sz w:val="22"/>
          <w:szCs w:val="20"/>
        </w:rPr>
        <w:t>18h30 à 19h30</w:t>
      </w:r>
      <w:r>
        <w:rPr>
          <w:rFonts w:cs="Courier New"/>
          <w:sz w:val="22"/>
          <w:szCs w:val="20"/>
        </w:rPr>
        <w:t>……………………..</w:t>
        <w:tab/>
      </w:r>
      <w:r>
        <w:rPr>
          <w:rFonts w:cs="Courier New"/>
          <w:b/>
          <w:bCs/>
          <w:sz w:val="22"/>
          <w:szCs w:val="20"/>
        </w:rPr>
        <w:tab/>
        <w:tab/>
      </w:r>
      <w:r>
        <w:rPr>
          <w:rFonts w:cs="Courier New"/>
          <w:sz w:val="22"/>
          <w:szCs w:val="20"/>
        </w:rPr>
        <w:t xml:space="preserve">Lieu : </w:t>
      </w:r>
      <w:r>
        <w:rPr>
          <w:rFonts w:cs="Courier New"/>
          <w:sz w:val="22"/>
          <w:szCs w:val="20"/>
        </w:rPr>
        <w:t>Marché de Vanves</w:t>
      </w:r>
      <w:r>
        <w:rPr>
          <w:rFonts w:cs="Courier New"/>
          <w:sz w:val="22"/>
          <w:szCs w:val="20"/>
        </w:rPr>
        <w:t>………………………</w:t>
      </w:r>
    </w:p>
    <w:p>
      <w:pPr>
        <w:pStyle w:val="Corpsdetexte"/>
        <w:jc w:val="both"/>
        <w:rPr>
          <w:i/>
          <w:i/>
          <w:iCs/>
          <w:sz w:val="20"/>
        </w:rPr>
      </w:pPr>
      <w:r>
        <w:rPr>
          <w:i/>
          <w:iCs/>
          <w:sz w:val="20"/>
        </w:rPr>
        <w:t>En cas de situation exceptionnelle (catastrophe climatique, etc.), les conditions d'application de ce contrat pourront être revues lors d'une réunion spécifique à cette situation, réunissant les adhérents, l'agriculteur partenaire, et un représentant du réseau régional des AMAP.</w:t>
      </w:r>
    </w:p>
    <w:p>
      <w:pPr>
        <w:pStyle w:val="Normal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</w:r>
    </w:p>
    <w:p>
      <w:pPr>
        <w:pStyle w:val="Normal"/>
        <w:jc w:val="both"/>
        <w:rPr>
          <w:rFonts w:cs="Courier New"/>
          <w:sz w:val="22"/>
          <w:szCs w:val="20"/>
        </w:rPr>
      </w:pPr>
      <w:r>
        <w:rPr>
          <w:rFonts w:cs="Courier New"/>
          <w:sz w:val="22"/>
          <w:szCs w:val="20"/>
        </w:rPr>
        <w:t>Ce contrat sera conservé au siège de l'association. Une copie pourra être délivrée sur demande.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Fait à ........…….                                                                      Le .............................................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Nom et signature de l’adhérent .............................................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 xml:space="preserve">Signature de l’agriculteur Dominique Gaillard pour la Maison Gaillard </w:t>
      </w:r>
      <w:r>
        <w:rPr>
          <w:sz w:val="22"/>
        </w:rPr>
        <w:drawing>
          <wp:inline distT="0" distB="0" distL="0" distR="0">
            <wp:extent cx="1000760" cy="59118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2"/>
        </w:rPr>
      </w:pPr>
      <w:r>
        <w:rPr/>
      </w:r>
    </w:p>
    <w:sectPr>
      <w:type w:val="nextPage"/>
      <w:pgSz w:orient="landscape" w:w="16838" w:h="11906"/>
      <w:pgMar w:left="567" w:right="567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Times New Roman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1"/>
    <w:family w:val="roman"/>
    <w:pitch w:val="variable"/>
  </w:font>
  <w:font w:name="Wingdings">
    <w:charset w:val="02"/>
    <w:family w:val="auto"/>
    <w:pitch w:val="default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hanging="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hanging="0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2149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2509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2869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3229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3589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3949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4309"/>
        </w:tabs>
        <w:ind w:left="0" w:hanging="0"/>
      </w:pPr>
      <w:rPr/>
    </w:lvl>
  </w:abstractNum>
  <w:abstractNum w:abstractNumId="4">
    <w:lvl w:ilvl="0">
      <w:start w:val="6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05e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fr-FR" w:eastAsia="ar-SA" w:bidi="ar-SA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c31dd1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nhideWhenUsed/>
    <w:qFormat/>
    <w:rsid w:val="00c31dd1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1dd1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1dd1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1dd1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1dd1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1dd1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1dd1"/>
    <w:pPr>
      <w:keepNext w:val="true"/>
      <w:keepLines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1dd1"/>
    <w:pPr>
      <w:keepNext w:val="true"/>
      <w:keepLines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c31dd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c31dd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c31dd1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c31dd1"/>
    <w:rPr>
      <w:rFonts w:eastAsia="" w:cs="" w:cstheme="majorBidi" w:eastAsiaTheme="majorEastAsia"/>
      <w:i/>
      <w:iCs/>
      <w:color w:val="0F4761" w:themeColor="accent1" w:themeShade="bf"/>
    </w:rPr>
  </w:style>
  <w:style w:type="character" w:styleId="Titre5Car" w:customStyle="1">
    <w:name w:val="Titre 5 Car"/>
    <w:basedOn w:val="DefaultParagraphFont"/>
    <w:uiPriority w:val="9"/>
    <w:semiHidden/>
    <w:qFormat/>
    <w:rsid w:val="00c31dd1"/>
    <w:rPr>
      <w:rFonts w:eastAsia="" w:cs="" w:cstheme="majorBidi" w:eastAsiaTheme="majorEastAsia"/>
      <w:color w:val="0F4761" w:themeColor="accent1" w:themeShade="bf"/>
    </w:rPr>
  </w:style>
  <w:style w:type="character" w:styleId="Titre6Car" w:customStyle="1">
    <w:name w:val="Titre 6 Car"/>
    <w:basedOn w:val="DefaultParagraphFont"/>
    <w:uiPriority w:val="9"/>
    <w:semiHidden/>
    <w:qFormat/>
    <w:rsid w:val="00c31dd1"/>
    <w:rPr>
      <w:rFonts w:eastAsia="" w:cs="" w:cstheme="majorBidi" w:eastAsiaTheme="majorEastAsia"/>
      <w:i/>
      <w:iCs/>
      <w:color w:val="595959" w:themeColor="text1" w:themeTint="a6"/>
    </w:rPr>
  </w:style>
  <w:style w:type="character" w:styleId="Titre7Car" w:customStyle="1">
    <w:name w:val="Titre 7 Car"/>
    <w:basedOn w:val="DefaultParagraphFont"/>
    <w:uiPriority w:val="9"/>
    <w:semiHidden/>
    <w:qFormat/>
    <w:rsid w:val="00c31dd1"/>
    <w:rPr>
      <w:rFonts w:eastAsia="" w:cs="" w:cstheme="majorBidi" w:eastAsiaTheme="majorEastAsia"/>
      <w:color w:val="595959" w:themeColor="text1" w:themeTint="a6"/>
    </w:rPr>
  </w:style>
  <w:style w:type="character" w:styleId="Titre8Car" w:customStyle="1">
    <w:name w:val="Titre 8 Car"/>
    <w:basedOn w:val="DefaultParagraphFont"/>
    <w:uiPriority w:val="9"/>
    <w:semiHidden/>
    <w:qFormat/>
    <w:rsid w:val="00c31dd1"/>
    <w:rPr>
      <w:rFonts w:eastAsia="" w:cs="" w:cstheme="majorBidi" w:eastAsiaTheme="majorEastAsia"/>
      <w:i/>
      <w:iCs/>
      <w:color w:val="272727" w:themeColor="text1" w:themeTint="d8"/>
    </w:rPr>
  </w:style>
  <w:style w:type="character" w:styleId="Titre9Car" w:customStyle="1">
    <w:name w:val="Titre 9 Car"/>
    <w:basedOn w:val="DefaultParagraphFont"/>
    <w:uiPriority w:val="9"/>
    <w:semiHidden/>
    <w:qFormat/>
    <w:rsid w:val="00c31dd1"/>
    <w:rPr>
      <w:rFonts w:eastAsia="" w:cs="" w:cstheme="majorBidi" w:eastAsiaTheme="majorEastAsia"/>
      <w:color w:val="272727" w:themeColor="text1" w:themeTint="d8"/>
    </w:rPr>
  </w:style>
  <w:style w:type="character" w:styleId="TitreCar" w:customStyle="1">
    <w:name w:val="Titre Car"/>
    <w:basedOn w:val="DefaultParagraphFont"/>
    <w:uiPriority w:val="10"/>
    <w:qFormat/>
    <w:rsid w:val="00c31dd1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titreCar" w:customStyle="1">
    <w:name w:val="Sous-titre Car"/>
    <w:basedOn w:val="DefaultParagraphFont"/>
    <w:uiPriority w:val="11"/>
    <w:qFormat/>
    <w:rsid w:val="00c31dd1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c31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31dd1"/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c31d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dd1"/>
    <w:rPr>
      <w:b/>
      <w:bCs/>
      <w:smallCaps/>
      <w:color w:val="0F4761" w:themeColor="accent1" w:themeShade="bf"/>
      <w:spacing w:val="5"/>
    </w:rPr>
  </w:style>
  <w:style w:type="character" w:styleId="CorpsdetexteCar" w:customStyle="1">
    <w:name w:val="Corps de texte Car"/>
    <w:basedOn w:val="DefaultParagraphFont"/>
    <w:semiHidden/>
    <w:qFormat/>
    <w:rsid w:val="00982d94"/>
    <w:rPr>
      <w:rFonts w:ascii="Times New Roman" w:hAnsi="Times New Roman" w:eastAsia="Times New Roman" w:cs="Courier New"/>
      <w:kern w:val="2"/>
      <w:sz w:val="22"/>
      <w:szCs w:val="20"/>
      <w:lang w:eastAsia="ar-SA"/>
      <w14:ligatures w14:val="non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982d94"/>
    <w:pPr/>
    <w:rPr>
      <w:rFonts w:cs="Courier New"/>
      <w:sz w:val="22"/>
      <w:szCs w:val="20"/>
    </w:rPr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reprincipal">
    <w:name w:val="Title"/>
    <w:basedOn w:val="Normal"/>
    <w:next w:val="Normal"/>
    <w:link w:val="TitreCar"/>
    <w:uiPriority w:val="10"/>
    <w:qFormat/>
    <w:rsid w:val="00c31dd1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ustitre">
    <w:name w:val="Subtitle"/>
    <w:basedOn w:val="Normal"/>
    <w:next w:val="Normal"/>
    <w:link w:val="SoustitreCar"/>
    <w:uiPriority w:val="11"/>
    <w:qFormat/>
    <w:rsid w:val="00c31dd1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c31dd1"/>
    <w:pPr>
      <w:spacing w:before="160" w:after="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dd1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c31dd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Listepuces21" w:customStyle="1">
    <w:name w:val="Liste à puces 21"/>
    <w:basedOn w:val="Normal"/>
    <w:qFormat/>
    <w:rsid w:val="005205e0"/>
    <w:pPr/>
    <w:rPr/>
  </w:style>
  <w:style w:type="paragraph" w:styleId="Corpsdetexte21" w:customStyle="1">
    <w:name w:val="Corps de texte 21"/>
    <w:basedOn w:val="Normal"/>
    <w:qFormat/>
    <w:rsid w:val="005205e0"/>
    <w:pPr>
      <w:jc w:val="both"/>
    </w:pPr>
    <w:rPr>
      <w:rFonts w:cs="Courier New"/>
      <w:sz w:val="22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3403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Application>LibreOffice/7.4.7.2$Linux_X86_64 LibreOffice_project/40$Build-2</Application>
  <AppVersion>15.0000</AppVersion>
  <Pages>1</Pages>
  <Words>377</Words>
  <Characters>2076</Characters>
  <CharactersWithSpaces>2546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2025-06-21T09:26:00Z</dcterms:created>
  <dc:creator>Dominique GAILLARD</dc:creator>
  <dc:description/>
  <dc:language>fr-FR</dc:language>
  <cp:lastModifiedBy/>
  <dcterms:modified xsi:type="dcterms:W3CDTF">2025-08-04T17:44:56Z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